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1FC2" w14:textId="3FB14B28" w:rsidR="00DF58F9" w:rsidRDefault="00DF58F9" w:rsidP="00DF58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DF58F9">
        <w:rPr>
          <w:b/>
          <w:color w:val="000000" w:themeColor="text1"/>
          <w:sz w:val="28"/>
          <w:szCs w:val="28"/>
        </w:rPr>
        <w:t>Библиотека, в том числе приспособленная для использования  инвалидами и  лицами с ОВЗ</w:t>
      </w:r>
    </w:p>
    <w:p w14:paraId="6C6F6C53" w14:textId="77777777" w:rsidR="003A4A65" w:rsidRDefault="003A4A65" w:rsidP="00DF58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14:paraId="099BAFF4" w14:textId="77777777" w:rsidR="003A4A65" w:rsidRPr="00DF58F9" w:rsidRDefault="003A4A65" w:rsidP="00DF58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14:paraId="75DA0643" w14:textId="3DA21CAF" w:rsidR="00964F5F" w:rsidRPr="002B2CE4" w:rsidRDefault="00DF58F9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color w:val="000000" w:themeColor="text1"/>
          <w:sz w:val="22"/>
          <w:szCs w:val="21"/>
        </w:rPr>
        <w:t xml:space="preserve">Библиотека школы существует с момента основания школы. Она расположена на четвертом этаже образовательного учреждения, занимает изолированное помещение. </w:t>
      </w:r>
    </w:p>
    <w:p w14:paraId="503B5CA6" w14:textId="0F332AE3" w:rsidR="00964F5F" w:rsidRPr="002B2CE4" w:rsidRDefault="00964F5F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noProof/>
          <w:color w:val="000000" w:themeColor="text1"/>
          <w:sz w:val="22"/>
          <w:szCs w:val="21"/>
        </w:rPr>
        <w:drawing>
          <wp:anchor distT="0" distB="0" distL="114300" distR="114300" simplePos="0" relativeHeight="251658240" behindDoc="0" locked="0" layoutInCell="1" allowOverlap="1" wp14:anchorId="07C71EDE" wp14:editId="2AD9F600">
            <wp:simplePos x="0" y="0"/>
            <wp:positionH relativeFrom="column">
              <wp:posOffset>2821940</wp:posOffset>
            </wp:positionH>
            <wp:positionV relativeFrom="paragraph">
              <wp:posOffset>222885</wp:posOffset>
            </wp:positionV>
            <wp:extent cx="3104515" cy="1746250"/>
            <wp:effectExtent l="0" t="0" r="635" b="6350"/>
            <wp:wrapSquare wrapText="bothSides"/>
            <wp:docPr id="1" name="Рисунок 1" descr="C:\Users\Coloner\Desktop\Яго\ЗДШ\Комплексная безопасность\ГОЧС школа\Доступная среда\Сайт Доступная среда\Фото школа\Читза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oner\Desktop\Яго\ЗДШ\Комплексная безопасность\ГОЧС школа\Доступная среда\Сайт Доступная среда\Фото школа\Читзал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F9" w:rsidRPr="002B2CE4">
        <w:rPr>
          <w:color w:val="000000" w:themeColor="text1"/>
          <w:sz w:val="22"/>
          <w:szCs w:val="21"/>
        </w:rPr>
        <w:t xml:space="preserve">Имеются: читальный зал на 10 посадочных мест, методический центр на 10 посадочных мест, книгохранилище. </w:t>
      </w:r>
    </w:p>
    <w:p w14:paraId="4FD93B81" w14:textId="77777777" w:rsidR="003A4A65" w:rsidRPr="002B2CE4" w:rsidRDefault="003A4A65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color w:val="000000" w:themeColor="text1"/>
          <w:sz w:val="22"/>
          <w:szCs w:val="21"/>
        </w:rPr>
        <w:t>Площадь читального зала и абонемента – 54,1 м</w:t>
      </w:r>
      <w:proofErr w:type="gramStart"/>
      <w:r w:rsidRPr="002B2CE4">
        <w:rPr>
          <w:color w:val="000000" w:themeColor="text1"/>
          <w:sz w:val="22"/>
          <w:szCs w:val="21"/>
          <w:vertAlign w:val="superscript"/>
        </w:rPr>
        <w:t>2</w:t>
      </w:r>
      <w:proofErr w:type="gramEnd"/>
      <w:r w:rsidRPr="002B2CE4">
        <w:rPr>
          <w:color w:val="000000" w:themeColor="text1"/>
          <w:sz w:val="22"/>
          <w:szCs w:val="21"/>
        </w:rPr>
        <w:t xml:space="preserve">, хранилища  - 20,3 м². </w:t>
      </w:r>
    </w:p>
    <w:p w14:paraId="4E62444C" w14:textId="1CDF92F8" w:rsidR="00DF58F9" w:rsidRPr="002B2CE4" w:rsidRDefault="00DF58F9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color w:val="000000" w:themeColor="text1"/>
          <w:sz w:val="22"/>
          <w:szCs w:val="21"/>
        </w:rPr>
        <w:t>Библиотека оснащена мебелью, стеллажами. Библиотека включает совокупность фонда печатных изданий и разнообразных информационных и технических средств.</w:t>
      </w:r>
      <w:r w:rsidR="00964F5F" w:rsidRPr="002B2CE4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AE2E3F7" w14:textId="4815F368" w:rsidR="00DF58F9" w:rsidRPr="002B2CE4" w:rsidRDefault="003A4A65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noProof/>
          <w:color w:val="000000" w:themeColor="text1"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67FC5B6C" wp14:editId="0D27C948">
            <wp:simplePos x="0" y="0"/>
            <wp:positionH relativeFrom="column">
              <wp:posOffset>-32385</wp:posOffset>
            </wp:positionH>
            <wp:positionV relativeFrom="paragraph">
              <wp:posOffset>662305</wp:posOffset>
            </wp:positionV>
            <wp:extent cx="3041015" cy="1708785"/>
            <wp:effectExtent l="0" t="0" r="6985" b="5715"/>
            <wp:wrapSquare wrapText="bothSides"/>
            <wp:docPr id="6" name="Рисунок 6" descr="C:\Users\Coloner\Desktop\Яго\ЗДШ\Комплексная безопасность\ГОЧС школа\Доступная среда\Сайт Доступная среда\Фото школа\Стеллаж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oner\Desktop\Яго\ЗДШ\Комплексная безопасность\ГОЧС школа\Доступная среда\Сайт Доступная среда\Фото школа\Стеллаж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F9" w:rsidRPr="002B2CE4">
        <w:rPr>
          <w:color w:val="000000" w:themeColor="text1"/>
          <w:sz w:val="22"/>
          <w:szCs w:val="21"/>
        </w:rPr>
        <w:t>В 2019 году проведена работа по преобразованию  библиотеки в «информационно-библиотечный центр». Такой центр позволяет создать в Школе информационно-библиотечную среду как сферу обеспечения всех участников образовательного процесса специальными библиотечными и информационными средствами,  способную формировать информационную компетентность всех участников образовательного процесса.</w:t>
      </w:r>
    </w:p>
    <w:p w14:paraId="626CD9CA" w14:textId="77777777" w:rsidR="003A4A65" w:rsidRPr="002B2CE4" w:rsidRDefault="00DF58F9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color w:val="000000" w:themeColor="text1"/>
          <w:sz w:val="22"/>
          <w:szCs w:val="21"/>
        </w:rPr>
        <w:t xml:space="preserve">С  2016 г. для всех участников образовательного процесса предоставлен доступ к электронным изданиям, необходимым для реализации основной образовательной программы, в том числе электронным изданиям гражданско-патриотической и духовно-нравственной направленности, а также электронным информационным и образовательным ресурсам. </w:t>
      </w:r>
    </w:p>
    <w:p w14:paraId="689092D8" w14:textId="0899259A" w:rsidR="00DF58F9" w:rsidRPr="002B2CE4" w:rsidRDefault="00DF58F9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color w:val="000000" w:themeColor="text1"/>
          <w:sz w:val="22"/>
          <w:szCs w:val="21"/>
        </w:rPr>
        <w:t>Чтобы  получить электронные издания необходимо осуществить запрос на создание карточки читателя. Для этого следует обратиться лично в библиоте</w:t>
      </w:r>
      <w:r w:rsidR="003A4A65" w:rsidRPr="002B2CE4">
        <w:rPr>
          <w:color w:val="000000" w:themeColor="text1"/>
          <w:sz w:val="22"/>
          <w:szCs w:val="21"/>
        </w:rPr>
        <w:t>ку</w:t>
      </w:r>
      <w:r w:rsidRPr="002B2CE4">
        <w:rPr>
          <w:color w:val="000000" w:themeColor="text1"/>
          <w:sz w:val="22"/>
          <w:szCs w:val="21"/>
        </w:rPr>
        <w:t>.</w:t>
      </w:r>
    </w:p>
    <w:p w14:paraId="0D5E665A" w14:textId="77777777" w:rsidR="00DF58F9" w:rsidRPr="002B2CE4" w:rsidRDefault="00DF58F9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2B2CE4">
        <w:rPr>
          <w:color w:val="000000" w:themeColor="text1"/>
          <w:sz w:val="22"/>
          <w:szCs w:val="21"/>
        </w:rPr>
        <w:t>В читальном  зале созданы необходимые условия для продуктивной работы читателей, для организации творческой и проектно-исследовательской деятельности, имеется зона для работы с компьютером, используются автоматизированные рабочие места.</w:t>
      </w:r>
    </w:p>
    <w:p w14:paraId="7989442A" w14:textId="66A55BDB" w:rsidR="00DF58F9" w:rsidRPr="002B2CE4" w:rsidRDefault="00DF58F9" w:rsidP="003A4A65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rStyle w:val="a5"/>
          <w:color w:val="000000" w:themeColor="text1"/>
          <w:sz w:val="22"/>
          <w:szCs w:val="21"/>
        </w:rPr>
      </w:pPr>
      <w:r w:rsidRPr="002B2CE4">
        <w:rPr>
          <w:rStyle w:val="a5"/>
          <w:color w:val="000000" w:themeColor="text1"/>
          <w:sz w:val="22"/>
          <w:szCs w:val="21"/>
        </w:rPr>
        <w:t> Оснащение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2"/>
      </w:tblGrid>
      <w:tr w:rsidR="00D62598" w:rsidRPr="002B2CE4" w14:paraId="54146AAD" w14:textId="77777777" w:rsidTr="00D62598">
        <w:tc>
          <w:tcPr>
            <w:tcW w:w="6663" w:type="dxa"/>
          </w:tcPr>
          <w:p w14:paraId="2208E550" w14:textId="2E251A2B" w:rsidR="00D62598" w:rsidRPr="002B2CE4" w:rsidRDefault="00D62598" w:rsidP="003A4A65">
            <w:pPr>
              <w:pStyle w:val="a3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color w:val="000000" w:themeColor="text1"/>
                <w:sz w:val="22"/>
                <w:szCs w:val="21"/>
              </w:rPr>
            </w:pPr>
            <w:r w:rsidRPr="002B2CE4">
              <w:rPr>
                <w:color w:val="000000" w:themeColor="text1"/>
                <w:sz w:val="22"/>
                <w:szCs w:val="21"/>
              </w:rPr>
              <w:t>Автоматизированное место библиотекаря: 1 компьютер, 1 принтер, телефон</w:t>
            </w:r>
            <w:r w:rsidR="003A4A65" w:rsidRPr="002B2CE4">
              <w:rPr>
                <w:color w:val="000000" w:themeColor="text1"/>
                <w:sz w:val="22"/>
                <w:szCs w:val="21"/>
              </w:rPr>
              <w:t>.</w:t>
            </w:r>
          </w:p>
          <w:p w14:paraId="4490A26C" w14:textId="77777777" w:rsidR="00D62598" w:rsidRPr="002B2CE4" w:rsidRDefault="00D62598" w:rsidP="003A4A65">
            <w:pPr>
              <w:pStyle w:val="a3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color w:val="000000" w:themeColor="text1"/>
                <w:sz w:val="22"/>
                <w:szCs w:val="21"/>
              </w:rPr>
            </w:pPr>
            <w:r w:rsidRPr="002B2CE4">
              <w:rPr>
                <w:color w:val="000000" w:themeColor="text1"/>
                <w:sz w:val="22"/>
                <w:szCs w:val="21"/>
              </w:rPr>
              <w:t>Копировально-множительная техника с возможностью контролируемой печати и копированием - многофункциональное устройство (принтер + ксерокс) - 1.</w:t>
            </w:r>
          </w:p>
          <w:p w14:paraId="3F885CA9" w14:textId="34B9EA99" w:rsidR="00D62598" w:rsidRPr="002B2CE4" w:rsidRDefault="00D62598" w:rsidP="003A4A65">
            <w:pPr>
              <w:pStyle w:val="a3"/>
              <w:shd w:val="clear" w:color="auto" w:fill="FFFFFF"/>
              <w:spacing w:before="0" w:beforeAutospacing="0" w:after="150" w:afterAutospacing="0"/>
              <w:ind w:firstLine="284"/>
              <w:jc w:val="both"/>
              <w:rPr>
                <w:color w:val="000000" w:themeColor="text1"/>
                <w:sz w:val="22"/>
                <w:szCs w:val="21"/>
              </w:rPr>
            </w:pPr>
            <w:r w:rsidRPr="002B2CE4">
              <w:rPr>
                <w:color w:val="000000" w:themeColor="text1"/>
                <w:sz w:val="22"/>
                <w:szCs w:val="21"/>
              </w:rPr>
              <w:t>Все компьютеры подключены к Интернету</w:t>
            </w:r>
            <w:r w:rsidR="003A4A65" w:rsidRPr="002B2CE4">
              <w:rPr>
                <w:color w:val="000000" w:themeColor="text1"/>
                <w:sz w:val="22"/>
                <w:szCs w:val="21"/>
              </w:rPr>
              <w:t xml:space="preserve"> и</w:t>
            </w:r>
            <w:r w:rsidRPr="002B2CE4">
              <w:rPr>
                <w:color w:val="000000" w:themeColor="text1"/>
                <w:sz w:val="22"/>
                <w:szCs w:val="21"/>
              </w:rPr>
              <w:t xml:space="preserve"> используются ежедневно</w:t>
            </w:r>
            <w:r w:rsidRPr="002B2CE4">
              <w:rPr>
                <w:rStyle w:val="a6"/>
                <w:color w:val="000000" w:themeColor="text1"/>
                <w:sz w:val="22"/>
                <w:szCs w:val="21"/>
              </w:rPr>
              <w:t>.</w:t>
            </w:r>
          </w:p>
        </w:tc>
        <w:tc>
          <w:tcPr>
            <w:tcW w:w="2682" w:type="dxa"/>
          </w:tcPr>
          <w:p w14:paraId="6D5795A2" w14:textId="7C490F9B" w:rsidR="00D62598" w:rsidRPr="002B2CE4" w:rsidRDefault="00D62598" w:rsidP="003A4A65">
            <w:pPr>
              <w:pStyle w:val="a3"/>
              <w:spacing w:before="0" w:beforeAutospacing="0" w:after="150" w:afterAutospacing="0"/>
              <w:ind w:firstLine="284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</w:tbl>
    <w:p w14:paraId="66C4CFC7" w14:textId="70C1C017" w:rsidR="00CB16C5" w:rsidRDefault="00D62598" w:rsidP="003A4A65">
      <w:pPr>
        <w:ind w:firstLine="284"/>
      </w:pPr>
      <w:r>
        <w:t xml:space="preserve">    </w:t>
      </w:r>
      <w:bookmarkStart w:id="0" w:name="_GoBack"/>
      <w:bookmarkEnd w:id="0"/>
      <w:r>
        <w:t xml:space="preserve">                                                                                                  </w:t>
      </w:r>
    </w:p>
    <w:sectPr w:rsidR="00CB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F4"/>
    <w:rsid w:val="002B2CE4"/>
    <w:rsid w:val="003A4A65"/>
    <w:rsid w:val="004E6DF4"/>
    <w:rsid w:val="008D3BB7"/>
    <w:rsid w:val="00964F5F"/>
    <w:rsid w:val="00CB16C5"/>
    <w:rsid w:val="00D62598"/>
    <w:rsid w:val="00D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8F9"/>
    <w:rPr>
      <w:color w:val="0000FF"/>
      <w:u w:val="single"/>
    </w:rPr>
  </w:style>
  <w:style w:type="character" w:styleId="a5">
    <w:name w:val="Strong"/>
    <w:basedOn w:val="a0"/>
    <w:uiPriority w:val="22"/>
    <w:qFormat/>
    <w:rsid w:val="00DF58F9"/>
    <w:rPr>
      <w:b/>
      <w:bCs/>
    </w:rPr>
  </w:style>
  <w:style w:type="character" w:styleId="a6">
    <w:name w:val="Emphasis"/>
    <w:basedOn w:val="a0"/>
    <w:uiPriority w:val="20"/>
    <w:qFormat/>
    <w:rsid w:val="00DF58F9"/>
    <w:rPr>
      <w:i/>
      <w:iCs/>
    </w:rPr>
  </w:style>
  <w:style w:type="table" w:styleId="a7">
    <w:name w:val="Table Grid"/>
    <w:basedOn w:val="a1"/>
    <w:uiPriority w:val="39"/>
    <w:rsid w:val="00D6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8F9"/>
    <w:rPr>
      <w:color w:val="0000FF"/>
      <w:u w:val="single"/>
    </w:rPr>
  </w:style>
  <w:style w:type="character" w:styleId="a5">
    <w:name w:val="Strong"/>
    <w:basedOn w:val="a0"/>
    <w:uiPriority w:val="22"/>
    <w:qFormat/>
    <w:rsid w:val="00DF58F9"/>
    <w:rPr>
      <w:b/>
      <w:bCs/>
    </w:rPr>
  </w:style>
  <w:style w:type="character" w:styleId="a6">
    <w:name w:val="Emphasis"/>
    <w:basedOn w:val="a0"/>
    <w:uiPriority w:val="20"/>
    <w:qFormat/>
    <w:rsid w:val="00DF58F9"/>
    <w:rPr>
      <w:i/>
      <w:iCs/>
    </w:rPr>
  </w:style>
  <w:style w:type="table" w:styleId="a7">
    <w:name w:val="Table Grid"/>
    <w:basedOn w:val="a1"/>
    <w:uiPriority w:val="39"/>
    <w:rsid w:val="00D6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 Безматерных</cp:lastModifiedBy>
  <cp:revision>4</cp:revision>
  <dcterms:created xsi:type="dcterms:W3CDTF">2020-01-27T19:28:00Z</dcterms:created>
  <dcterms:modified xsi:type="dcterms:W3CDTF">2021-03-11T10:06:00Z</dcterms:modified>
</cp:coreProperties>
</file>